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28"/>
        <w:gridCol w:w="2313"/>
        <w:gridCol w:w="1175"/>
      </w:tblGrid>
      <w:tr w:rsidR="004D77C1" w:rsidRPr="004D77C1" w:rsidTr="004D77C1">
        <w:trPr>
          <w:trHeight w:val="600"/>
        </w:trPr>
        <w:tc>
          <w:tcPr>
            <w:tcW w:w="9576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D77C1" w:rsidRPr="004D77C1" w:rsidRDefault="004D77C1" w:rsidP="004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Центры поддержки семей мобилизованных граждан </w:t>
            </w:r>
          </w:p>
          <w:p w:rsidR="004D77C1" w:rsidRPr="004D77C1" w:rsidRDefault="004D77C1" w:rsidP="004D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расположены по адресам</w:t>
            </w:r>
          </w:p>
        </w:tc>
      </w:tr>
      <w:tr w:rsidR="004D77C1" w:rsidRPr="004D77C1" w:rsidTr="004D77C1">
        <w:trPr>
          <w:trHeight w:val="1292"/>
        </w:trPr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Хабаровск, Хабаровский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КГКУ "Центр занятости населения города Хабаровска и Хабаровского района"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г. Хабаровск, ул. 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Нагишкина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(4212)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75-99-11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Комсомольск-на-Амуре, Комсомольский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 "Комсомольский-на-Амуре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Комсомольск-на-Амуре, ул. Васянина, д. 20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(4217)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53-21-05,</w:t>
            </w:r>
          </w:p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53-21-86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Амурский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КГКУ "Центр занятости населения города Амурска"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Амурск, пр. Октябрьский, 18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(42142)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99-5-48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Аяно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-Майский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Аян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ул. Пшеничного, д. 2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(42147)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2-14-59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Бикинский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Бикинский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Бикин, ул. Октябрьская, д. 32 в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(42155)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2-25-66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Ванинский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 Ванино, ул.1-ая Линия, д. 7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(42137)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7-74-36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Чегдомынский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 Чегдомын,</w:t>
            </w:r>
          </w:p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ул. Центральная, д. 43а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(42149)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5-22-68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Вяземск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КГБУ "Вяземский комплексный центр 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г. Вяземский, ул. 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Коммунистическая, д. 17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(42153)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3-38-15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Нанайский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с. Троицкое, ул. Калинина, д. 99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(42156)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4-18-31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Николаевск-на-А, ул. Луначарского, д. 138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(42135)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2-97-50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район им. Лазо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"Комплексный центр социального обслуживания населения по району имени Лазо"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 Переяславка, ул. Центральная, д. 5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(42154) 21-7-45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Советско-Гаванский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 "Советско-Гаванский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Советская Гавань, ул. Пионерская, д. 15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(42138)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4-47-54 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Солнечный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п.Солнечный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ул. Парковая, д. 5 корп. В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(42146)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2-56-35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Тугуро-Чумиканский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 "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Чумиканский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Чумикан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ул. Северная, д. 3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(42143)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9-15-78</w:t>
            </w:r>
          </w:p>
        </w:tc>
      </w:tr>
      <w:tr w:rsidR="004D77C1" w:rsidRPr="004D77C1" w:rsidTr="004D77C1">
        <w:tc>
          <w:tcPr>
            <w:tcW w:w="2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Ульчский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с.Богородское</w:t>
            </w:r>
            <w:proofErr w:type="spellEnd"/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ул. Партизанская, д. 51а</w:t>
            </w:r>
          </w:p>
        </w:tc>
        <w:tc>
          <w:tcPr>
            <w:tcW w:w="1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D77C1" w:rsidRPr="004D77C1" w:rsidRDefault="004D77C1" w:rsidP="004D77C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(42151)</w:t>
            </w:r>
            <w:r w:rsidRPr="004D77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5-16-04</w:t>
            </w:r>
          </w:p>
        </w:tc>
      </w:tr>
    </w:tbl>
    <w:p w:rsidR="00186D53" w:rsidRPr="004D77C1" w:rsidRDefault="004D77C1" w:rsidP="004D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7C1">
        <w:rPr>
          <w:rFonts w:ascii="Times New Roman" w:hAnsi="Times New Roman" w:cs="Times New Roman"/>
          <w:color w:val="222222"/>
          <w:sz w:val="28"/>
          <w:szCs w:val="28"/>
        </w:rPr>
        <w:t>Режим работы Центров поддержки семей мобилизованных граждан: ежедневно с понедельника по пятницу, с 9</w:t>
      </w:r>
      <w:bookmarkStart w:id="0" w:name="_GoBack"/>
      <w:bookmarkEnd w:id="0"/>
      <w:r w:rsidRPr="004D77C1">
        <w:rPr>
          <w:rFonts w:ascii="Times New Roman" w:hAnsi="Times New Roman" w:cs="Times New Roman"/>
          <w:color w:val="222222"/>
          <w:sz w:val="28"/>
          <w:szCs w:val="28"/>
        </w:rPr>
        <w:t xml:space="preserve"> до 18 часов.</w:t>
      </w:r>
    </w:p>
    <w:sectPr w:rsidR="00186D53" w:rsidRPr="004D77C1" w:rsidSect="004D7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3"/>
    <w:rsid w:val="00186D53"/>
    <w:rsid w:val="004D77C1"/>
    <w:rsid w:val="00A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BCA7-8DF9-46FC-8CAB-2C05956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>Правительство Хабаровского края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Юрьевна</dc:creator>
  <cp:keywords/>
  <dc:description/>
  <cp:lastModifiedBy>Головина Елена Юрьевна</cp:lastModifiedBy>
  <cp:revision>3</cp:revision>
  <dcterms:created xsi:type="dcterms:W3CDTF">2022-10-28T06:53:00Z</dcterms:created>
  <dcterms:modified xsi:type="dcterms:W3CDTF">2022-10-28T06:57:00Z</dcterms:modified>
</cp:coreProperties>
</file>